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9D7F" w14:textId="77777777" w:rsidR="0093559F" w:rsidRPr="00FE4C7D" w:rsidRDefault="0093559F" w:rsidP="008F428E">
      <w:pPr>
        <w:autoSpaceDE w:val="0"/>
        <w:autoSpaceDN w:val="0"/>
        <w:adjustRightInd w:val="0"/>
        <w:rPr>
          <w:rFonts w:ascii="Arial" w:eastAsiaTheme="minorHAnsi" w:hAnsi="Arial" w:cs="Arial"/>
          <w:b/>
          <w:bCs/>
          <w:sz w:val="18"/>
          <w:szCs w:val="18"/>
        </w:rPr>
      </w:pPr>
    </w:p>
    <w:p w14:paraId="292A9D81" w14:textId="5D1BCE70" w:rsidR="008F428E" w:rsidRPr="00FE4C7D" w:rsidRDefault="00FE4C7D" w:rsidP="00FE4C7D">
      <w:pPr>
        <w:autoSpaceDE w:val="0"/>
        <w:autoSpaceDN w:val="0"/>
        <w:adjustRightInd w:val="0"/>
        <w:jc w:val="center"/>
        <w:rPr>
          <w:rFonts w:ascii="Arial" w:eastAsiaTheme="minorHAnsi" w:hAnsi="Arial" w:cs="Arial"/>
          <w:b/>
          <w:bCs/>
          <w:sz w:val="18"/>
          <w:szCs w:val="18"/>
        </w:rPr>
      </w:pPr>
      <w:r w:rsidRPr="00FE4C7D">
        <w:rPr>
          <w:rFonts w:ascii="Arial" w:eastAsiaTheme="minorHAnsi" w:hAnsi="Arial" w:cs="Arial"/>
          <w:b/>
          <w:sz w:val="18"/>
          <w:szCs w:val="18"/>
        </w:rPr>
        <w:t xml:space="preserve">MARCOLIN USA </w:t>
      </w:r>
      <w:r w:rsidR="001B5E53" w:rsidRPr="00FE4C7D">
        <w:rPr>
          <w:rFonts w:ascii="Arial" w:eastAsiaTheme="minorHAnsi" w:hAnsi="Arial" w:cs="Arial"/>
          <w:b/>
          <w:sz w:val="18"/>
          <w:szCs w:val="18"/>
        </w:rPr>
        <w:t>INFORMATION ON THE PROCESSING OF PERSONAL DATA FOR COMPLAINTS</w:t>
      </w:r>
    </w:p>
    <w:p w14:paraId="292A9D83" w14:textId="77777777" w:rsidR="005C5AC8" w:rsidRPr="00FE4C7D" w:rsidRDefault="005C5AC8" w:rsidP="001B5E53">
      <w:pPr>
        <w:autoSpaceDE w:val="0"/>
        <w:autoSpaceDN w:val="0"/>
        <w:adjustRightInd w:val="0"/>
        <w:jc w:val="center"/>
        <w:rPr>
          <w:rFonts w:ascii="Arial" w:eastAsiaTheme="minorHAnsi" w:hAnsi="Arial" w:cs="Arial"/>
          <w:b/>
          <w:bCs/>
          <w:sz w:val="18"/>
          <w:szCs w:val="18"/>
        </w:rPr>
      </w:pPr>
    </w:p>
    <w:p w14:paraId="292A9D84" w14:textId="77777777" w:rsidR="001B5E53" w:rsidRPr="00FE4C7D" w:rsidRDefault="001B5E53" w:rsidP="001B5E53">
      <w:pPr>
        <w:autoSpaceDE w:val="0"/>
        <w:autoSpaceDN w:val="0"/>
        <w:adjustRightInd w:val="0"/>
        <w:ind w:right="-7"/>
        <w:jc w:val="both"/>
        <w:rPr>
          <w:rFonts w:ascii="Arial" w:eastAsiaTheme="minorHAnsi" w:hAnsi="Arial" w:cs="Arial"/>
          <w:sz w:val="18"/>
          <w:szCs w:val="18"/>
        </w:rPr>
      </w:pPr>
      <w:r w:rsidRPr="00FE4C7D">
        <w:rPr>
          <w:rFonts w:ascii="Arial" w:eastAsiaTheme="minorHAnsi" w:hAnsi="Arial" w:cs="Arial"/>
          <w:sz w:val="18"/>
          <w:szCs w:val="18"/>
        </w:rPr>
        <w:t>The following information is provided on the processing of personal data transmitted to the Company:</w:t>
      </w:r>
    </w:p>
    <w:p w14:paraId="292A9D85" w14:textId="77777777" w:rsidR="005C5AC8" w:rsidRPr="00FE4C7D" w:rsidRDefault="005C5AC8" w:rsidP="001B5E53">
      <w:pPr>
        <w:autoSpaceDE w:val="0"/>
        <w:autoSpaceDN w:val="0"/>
        <w:adjustRightInd w:val="0"/>
        <w:ind w:right="-7"/>
        <w:jc w:val="both"/>
        <w:rPr>
          <w:rFonts w:ascii="Arial" w:eastAsiaTheme="minorHAnsi" w:hAnsi="Arial" w:cs="Arial"/>
          <w:b/>
          <w:bCs/>
          <w:sz w:val="18"/>
          <w:szCs w:val="18"/>
          <w:u w:val="single"/>
        </w:rPr>
      </w:pPr>
    </w:p>
    <w:p w14:paraId="292A9D86" w14:textId="2329B2F4" w:rsidR="001B5E53" w:rsidRPr="00FE4C7D" w:rsidRDefault="001B5E53" w:rsidP="0093559F">
      <w:pPr>
        <w:autoSpaceDE w:val="0"/>
        <w:autoSpaceDN w:val="0"/>
        <w:adjustRightInd w:val="0"/>
        <w:spacing w:line="276" w:lineRule="auto"/>
        <w:ind w:right="-7"/>
        <w:jc w:val="both"/>
        <w:rPr>
          <w:rFonts w:ascii="Arial" w:eastAsiaTheme="minorHAnsi" w:hAnsi="Arial" w:cs="Arial"/>
          <w:b/>
          <w:bCs/>
          <w:sz w:val="18"/>
          <w:szCs w:val="18"/>
          <w:u w:val="single"/>
        </w:rPr>
      </w:pPr>
      <w:r w:rsidRPr="00FE4C7D">
        <w:rPr>
          <w:rFonts w:ascii="Arial" w:eastAsiaTheme="minorHAnsi" w:hAnsi="Arial" w:cs="Arial"/>
          <w:b/>
          <w:sz w:val="18"/>
          <w:szCs w:val="18"/>
          <w:u w:val="single"/>
        </w:rPr>
        <w:t xml:space="preserve">1. Data Controller </w:t>
      </w:r>
    </w:p>
    <w:p w14:paraId="292A9D87" w14:textId="0C2D7FFC" w:rsidR="001B5E53" w:rsidRPr="00FE4C7D" w:rsidRDefault="001B5E53" w:rsidP="0093559F">
      <w:pPr>
        <w:autoSpaceDE w:val="0"/>
        <w:autoSpaceDN w:val="0"/>
        <w:adjustRightInd w:val="0"/>
        <w:spacing w:line="276" w:lineRule="auto"/>
        <w:ind w:right="-7"/>
        <w:jc w:val="both"/>
        <w:rPr>
          <w:rFonts w:ascii="Arial" w:eastAsiaTheme="minorHAnsi" w:hAnsi="Arial" w:cs="Arial"/>
          <w:sz w:val="18"/>
          <w:szCs w:val="18"/>
        </w:rPr>
      </w:pPr>
      <w:r w:rsidRPr="00FE4C7D">
        <w:rPr>
          <w:rFonts w:ascii="Arial" w:eastAsiaTheme="minorHAnsi" w:hAnsi="Arial" w:cs="Arial"/>
          <w:sz w:val="18"/>
          <w:szCs w:val="18"/>
        </w:rPr>
        <w:t xml:space="preserve">The Data Controller is the company </w:t>
      </w:r>
      <w:r w:rsidR="002A25BE" w:rsidRPr="00FE4C7D">
        <w:rPr>
          <w:rFonts w:ascii="Arial" w:eastAsiaTheme="minorHAnsi" w:hAnsi="Arial" w:cs="Arial"/>
          <w:sz w:val="18"/>
          <w:szCs w:val="18"/>
        </w:rPr>
        <w:t>Marcolin USA Eyewear Corp.</w:t>
      </w:r>
      <w:r w:rsidR="0079700C" w:rsidRPr="00FE4C7D">
        <w:rPr>
          <w:rFonts w:ascii="Arial" w:eastAsiaTheme="minorHAnsi" w:hAnsi="Arial" w:cs="Arial"/>
          <w:sz w:val="18"/>
          <w:szCs w:val="18"/>
        </w:rPr>
        <w:t xml:space="preserve">, 3140 Route 22 West Somerville, NJ 08876 </w:t>
      </w:r>
      <w:r w:rsidRPr="00FE4C7D">
        <w:rPr>
          <w:rFonts w:ascii="Arial" w:eastAsiaTheme="minorHAnsi" w:hAnsi="Arial" w:cs="Arial"/>
          <w:sz w:val="18"/>
          <w:szCs w:val="18"/>
        </w:rPr>
        <w:t>(hereinafter for the sake of brevity “the Company” or the “Data Controller”).</w:t>
      </w:r>
    </w:p>
    <w:p w14:paraId="292A9D89" w14:textId="77777777" w:rsidR="005C5AC8" w:rsidRPr="00FE4C7D" w:rsidRDefault="005C5AC8" w:rsidP="0093559F">
      <w:pPr>
        <w:autoSpaceDE w:val="0"/>
        <w:autoSpaceDN w:val="0"/>
        <w:adjustRightInd w:val="0"/>
        <w:spacing w:line="276" w:lineRule="auto"/>
        <w:ind w:right="-7"/>
        <w:jc w:val="both"/>
        <w:rPr>
          <w:rFonts w:ascii="Arial" w:eastAsiaTheme="minorHAnsi" w:hAnsi="Arial" w:cs="Arial"/>
          <w:sz w:val="18"/>
          <w:szCs w:val="18"/>
        </w:rPr>
      </w:pPr>
    </w:p>
    <w:p w14:paraId="292A9D8A" w14:textId="77777777" w:rsidR="001B5E53" w:rsidRPr="00FE4C7D" w:rsidRDefault="001B5E53" w:rsidP="0093559F">
      <w:pPr>
        <w:autoSpaceDE w:val="0"/>
        <w:autoSpaceDN w:val="0"/>
        <w:adjustRightInd w:val="0"/>
        <w:spacing w:line="276" w:lineRule="auto"/>
        <w:ind w:right="-7"/>
        <w:jc w:val="both"/>
        <w:rPr>
          <w:rFonts w:ascii="Arial" w:eastAsiaTheme="minorHAnsi" w:hAnsi="Arial" w:cs="Arial"/>
          <w:b/>
          <w:bCs/>
          <w:sz w:val="18"/>
          <w:szCs w:val="18"/>
          <w:u w:val="single"/>
        </w:rPr>
      </w:pPr>
      <w:r w:rsidRPr="00FE4C7D">
        <w:rPr>
          <w:rFonts w:ascii="Arial" w:eastAsiaTheme="minorHAnsi" w:hAnsi="Arial" w:cs="Arial"/>
          <w:b/>
          <w:sz w:val="18"/>
          <w:szCs w:val="18"/>
          <w:u w:val="single"/>
        </w:rPr>
        <w:t>2. Type of data processed, purposes and legal basis for processing</w:t>
      </w:r>
    </w:p>
    <w:p w14:paraId="292A9D8B" w14:textId="77777777" w:rsidR="001B5E53" w:rsidRPr="00FE4C7D" w:rsidRDefault="001B5E53" w:rsidP="0093559F">
      <w:pPr>
        <w:autoSpaceDE w:val="0"/>
        <w:autoSpaceDN w:val="0"/>
        <w:adjustRightInd w:val="0"/>
        <w:spacing w:line="276" w:lineRule="auto"/>
        <w:ind w:right="-7"/>
        <w:jc w:val="both"/>
        <w:rPr>
          <w:rFonts w:ascii="Arial" w:eastAsiaTheme="minorHAnsi" w:hAnsi="Arial" w:cs="Arial"/>
          <w:sz w:val="18"/>
          <w:szCs w:val="18"/>
        </w:rPr>
      </w:pPr>
      <w:r w:rsidRPr="00FE4C7D">
        <w:rPr>
          <w:rFonts w:ascii="Arial" w:eastAsiaTheme="minorHAnsi" w:hAnsi="Arial" w:cs="Arial"/>
          <w:sz w:val="18"/>
          <w:szCs w:val="18"/>
        </w:rPr>
        <w:t xml:space="preserve">The generic personal data (contact details) of the complainant and information indicated by same complainant in the complaint are collected and processed in order to manage requests/reports/complaints or to answer any requests for information and to fulfil any related legal obligations. If the data subject provides any health data (e.g. allergies, side-effects of products, etc...) in the complaint, the Data Controller will have to process this type of data for which the express consent of the data subject is required. </w:t>
      </w:r>
    </w:p>
    <w:p w14:paraId="292A9D8C" w14:textId="77777777" w:rsidR="00FD650E" w:rsidRPr="00FE4C7D" w:rsidRDefault="001B5E53" w:rsidP="0093559F">
      <w:pPr>
        <w:autoSpaceDE w:val="0"/>
        <w:autoSpaceDN w:val="0"/>
        <w:adjustRightInd w:val="0"/>
        <w:spacing w:line="276" w:lineRule="auto"/>
        <w:ind w:right="-7"/>
        <w:jc w:val="both"/>
        <w:rPr>
          <w:rFonts w:ascii="Arial" w:eastAsiaTheme="minorHAnsi" w:hAnsi="Arial" w:cs="Arial"/>
          <w:sz w:val="18"/>
          <w:szCs w:val="18"/>
        </w:rPr>
      </w:pPr>
      <w:r w:rsidRPr="00FE4C7D">
        <w:rPr>
          <w:rFonts w:ascii="Arial" w:eastAsiaTheme="minorHAnsi" w:hAnsi="Arial" w:cs="Arial"/>
          <w:sz w:val="18"/>
          <w:szCs w:val="18"/>
        </w:rPr>
        <w:t>The legal basis for the processing is therefore: fulfilment of the obligations of a request made by the data subject (contractual or pre-contractual obligations), legal obligations and the express consent of the data subject for the management of any health data provided.</w:t>
      </w:r>
    </w:p>
    <w:p w14:paraId="292A9D8D" w14:textId="77777777" w:rsidR="005C5AC8" w:rsidRPr="00FE4C7D" w:rsidRDefault="005C5AC8" w:rsidP="0093559F">
      <w:pPr>
        <w:autoSpaceDE w:val="0"/>
        <w:autoSpaceDN w:val="0"/>
        <w:adjustRightInd w:val="0"/>
        <w:spacing w:line="276" w:lineRule="auto"/>
        <w:ind w:right="-7"/>
        <w:jc w:val="both"/>
        <w:rPr>
          <w:rFonts w:ascii="Arial" w:eastAsiaTheme="minorHAnsi" w:hAnsi="Arial" w:cs="Arial"/>
          <w:sz w:val="18"/>
          <w:szCs w:val="18"/>
        </w:rPr>
      </w:pPr>
    </w:p>
    <w:p w14:paraId="292A9D8E" w14:textId="77777777" w:rsidR="001B5E53" w:rsidRPr="00FE4C7D" w:rsidRDefault="001B5E53" w:rsidP="0093559F">
      <w:pPr>
        <w:autoSpaceDE w:val="0"/>
        <w:autoSpaceDN w:val="0"/>
        <w:adjustRightInd w:val="0"/>
        <w:spacing w:line="276" w:lineRule="auto"/>
        <w:ind w:right="-7"/>
        <w:jc w:val="both"/>
        <w:rPr>
          <w:rFonts w:ascii="Arial" w:eastAsiaTheme="minorHAnsi" w:hAnsi="Arial" w:cs="Arial"/>
          <w:b/>
          <w:bCs/>
          <w:sz w:val="18"/>
          <w:szCs w:val="18"/>
          <w:u w:val="single"/>
        </w:rPr>
      </w:pPr>
      <w:r w:rsidRPr="00FE4C7D">
        <w:rPr>
          <w:rFonts w:ascii="Arial" w:eastAsiaTheme="minorHAnsi" w:hAnsi="Arial" w:cs="Arial"/>
          <w:b/>
          <w:sz w:val="18"/>
          <w:szCs w:val="18"/>
          <w:u w:val="single"/>
        </w:rPr>
        <w:t>3. Disclosure of data to third parties - Recipients of the data</w:t>
      </w:r>
    </w:p>
    <w:p w14:paraId="292A9D8F" w14:textId="77777777" w:rsidR="001B5E53" w:rsidRPr="00FE4C7D" w:rsidRDefault="001B5E53" w:rsidP="0093559F">
      <w:pPr>
        <w:autoSpaceDE w:val="0"/>
        <w:autoSpaceDN w:val="0"/>
        <w:adjustRightInd w:val="0"/>
        <w:spacing w:line="276" w:lineRule="auto"/>
        <w:ind w:right="-7"/>
        <w:jc w:val="both"/>
        <w:rPr>
          <w:rFonts w:ascii="Arial" w:eastAsiaTheme="minorHAnsi" w:hAnsi="Arial" w:cs="Arial"/>
          <w:sz w:val="18"/>
          <w:szCs w:val="18"/>
        </w:rPr>
      </w:pPr>
      <w:r w:rsidRPr="00FE4C7D">
        <w:rPr>
          <w:rFonts w:ascii="Arial" w:eastAsiaTheme="minorHAnsi" w:hAnsi="Arial" w:cs="Arial"/>
          <w:sz w:val="18"/>
          <w:szCs w:val="18"/>
        </w:rPr>
        <w:t xml:space="preserve">The Company may transmit the data processed for the purposes indicated above to: </w:t>
      </w:r>
      <w:proofErr w:type="spellStart"/>
      <w:r w:rsidRPr="00FE4C7D">
        <w:rPr>
          <w:rFonts w:ascii="Arial" w:eastAsiaTheme="minorHAnsi" w:hAnsi="Arial" w:cs="Arial"/>
          <w:sz w:val="18"/>
          <w:szCs w:val="18"/>
        </w:rPr>
        <w:t>i</w:t>
      </w:r>
      <w:proofErr w:type="spellEnd"/>
      <w:r w:rsidRPr="00FE4C7D">
        <w:rPr>
          <w:rFonts w:ascii="Arial" w:eastAsiaTheme="minorHAnsi" w:hAnsi="Arial" w:cs="Arial"/>
          <w:sz w:val="18"/>
          <w:szCs w:val="18"/>
        </w:rPr>
        <w:t>) subjects in the company; ii) third companies involved in the request/complaint; iii) insurance companies.</w:t>
      </w:r>
    </w:p>
    <w:p w14:paraId="292A9D90" w14:textId="77777777" w:rsidR="005C5AC8" w:rsidRPr="00FE4C7D" w:rsidRDefault="005C5AC8" w:rsidP="0093559F">
      <w:pPr>
        <w:autoSpaceDE w:val="0"/>
        <w:autoSpaceDN w:val="0"/>
        <w:adjustRightInd w:val="0"/>
        <w:spacing w:line="276" w:lineRule="auto"/>
        <w:ind w:right="-7"/>
        <w:jc w:val="both"/>
        <w:rPr>
          <w:rFonts w:ascii="Arial" w:eastAsiaTheme="minorHAnsi" w:hAnsi="Arial" w:cs="Arial"/>
          <w:sz w:val="18"/>
          <w:szCs w:val="18"/>
        </w:rPr>
      </w:pPr>
    </w:p>
    <w:p w14:paraId="292A9D91" w14:textId="77777777" w:rsidR="001B5E53" w:rsidRPr="00FE4C7D" w:rsidRDefault="001B5E53" w:rsidP="0093559F">
      <w:pPr>
        <w:autoSpaceDE w:val="0"/>
        <w:autoSpaceDN w:val="0"/>
        <w:adjustRightInd w:val="0"/>
        <w:spacing w:line="276" w:lineRule="auto"/>
        <w:ind w:right="-7"/>
        <w:jc w:val="both"/>
        <w:rPr>
          <w:rFonts w:ascii="Arial" w:eastAsiaTheme="minorHAnsi" w:hAnsi="Arial" w:cs="Arial"/>
          <w:b/>
          <w:bCs/>
          <w:sz w:val="18"/>
          <w:szCs w:val="18"/>
          <w:u w:val="single"/>
        </w:rPr>
      </w:pPr>
      <w:r w:rsidRPr="00FE4C7D">
        <w:rPr>
          <w:rFonts w:ascii="Arial" w:eastAsiaTheme="minorHAnsi" w:hAnsi="Arial" w:cs="Arial"/>
          <w:b/>
          <w:sz w:val="18"/>
          <w:szCs w:val="18"/>
          <w:u w:val="single"/>
        </w:rPr>
        <w:t>4. Data transfer to third countries</w:t>
      </w:r>
    </w:p>
    <w:p w14:paraId="292A9D92" w14:textId="77777777" w:rsidR="001B5E53" w:rsidRPr="00FE4C7D" w:rsidRDefault="001B5E53" w:rsidP="0093559F">
      <w:pPr>
        <w:autoSpaceDE w:val="0"/>
        <w:autoSpaceDN w:val="0"/>
        <w:adjustRightInd w:val="0"/>
        <w:spacing w:line="276" w:lineRule="auto"/>
        <w:ind w:right="-7"/>
        <w:jc w:val="both"/>
        <w:rPr>
          <w:rFonts w:ascii="Arial" w:eastAsiaTheme="minorHAnsi" w:hAnsi="Arial" w:cs="Arial"/>
          <w:sz w:val="18"/>
          <w:szCs w:val="18"/>
        </w:rPr>
      </w:pPr>
      <w:r w:rsidRPr="00FE4C7D">
        <w:rPr>
          <w:rFonts w:ascii="Arial" w:eastAsiaTheme="minorHAnsi" w:hAnsi="Arial" w:cs="Arial"/>
          <w:sz w:val="18"/>
          <w:szCs w:val="18"/>
        </w:rPr>
        <w:t>The Data Controller will not transfer the data processed to third countries. However, if data is transferred to third countries, such transfer will be performed in accordance with the regulation concerning the transfer of data to third countries applicable at the time of the transfer.</w:t>
      </w:r>
    </w:p>
    <w:p w14:paraId="292A9D93" w14:textId="77777777" w:rsidR="005C5AC8" w:rsidRPr="00FE4C7D" w:rsidRDefault="005C5AC8" w:rsidP="0093559F">
      <w:pPr>
        <w:autoSpaceDE w:val="0"/>
        <w:autoSpaceDN w:val="0"/>
        <w:adjustRightInd w:val="0"/>
        <w:spacing w:line="276" w:lineRule="auto"/>
        <w:ind w:right="-7"/>
        <w:jc w:val="both"/>
        <w:rPr>
          <w:rFonts w:ascii="Arial" w:eastAsiaTheme="minorHAnsi" w:hAnsi="Arial" w:cs="Arial"/>
          <w:sz w:val="18"/>
          <w:szCs w:val="18"/>
        </w:rPr>
      </w:pPr>
    </w:p>
    <w:p w14:paraId="292A9D94" w14:textId="77777777" w:rsidR="001B5E53" w:rsidRPr="00FE4C7D" w:rsidRDefault="001B5E53" w:rsidP="0093559F">
      <w:pPr>
        <w:autoSpaceDE w:val="0"/>
        <w:autoSpaceDN w:val="0"/>
        <w:adjustRightInd w:val="0"/>
        <w:spacing w:line="276" w:lineRule="auto"/>
        <w:ind w:right="-7"/>
        <w:jc w:val="both"/>
        <w:rPr>
          <w:rFonts w:ascii="Arial" w:eastAsiaTheme="minorHAnsi" w:hAnsi="Arial" w:cs="Arial"/>
          <w:b/>
          <w:bCs/>
          <w:sz w:val="18"/>
          <w:szCs w:val="18"/>
          <w:u w:val="single"/>
        </w:rPr>
      </w:pPr>
      <w:r w:rsidRPr="00FE4C7D">
        <w:rPr>
          <w:rFonts w:ascii="Arial" w:eastAsiaTheme="minorHAnsi" w:hAnsi="Arial" w:cs="Arial"/>
          <w:b/>
          <w:sz w:val="18"/>
          <w:szCs w:val="18"/>
          <w:u w:val="single"/>
        </w:rPr>
        <w:t>5. Processing methods and data retention times and criteria</w:t>
      </w:r>
    </w:p>
    <w:p w14:paraId="292A9D95" w14:textId="77777777" w:rsidR="005C5AC8" w:rsidRPr="00FE4C7D" w:rsidRDefault="001B5E53" w:rsidP="0093559F">
      <w:pPr>
        <w:autoSpaceDE w:val="0"/>
        <w:autoSpaceDN w:val="0"/>
        <w:adjustRightInd w:val="0"/>
        <w:spacing w:line="276" w:lineRule="auto"/>
        <w:ind w:right="-7"/>
        <w:jc w:val="both"/>
        <w:rPr>
          <w:rFonts w:ascii="Arial" w:eastAsiaTheme="minorHAnsi" w:hAnsi="Arial" w:cs="Arial"/>
          <w:sz w:val="18"/>
          <w:szCs w:val="18"/>
        </w:rPr>
      </w:pPr>
      <w:r w:rsidRPr="00FE4C7D">
        <w:rPr>
          <w:rFonts w:ascii="Arial" w:eastAsiaTheme="minorHAnsi" w:hAnsi="Arial" w:cs="Arial"/>
          <w:sz w:val="18"/>
          <w:szCs w:val="18"/>
        </w:rPr>
        <w:t>The data will be processed in printed and digital format and will be retained for the period necessary for the accomplishment of the purpose(s) indicated above and, after fulfilment of such purpose(s), for the further time limit set by law regarding the retention of contracts and administrative data and/or for the purpose of defence in legal proceedings if necessary (ten years from the last use and/or event interrupting the statute of limitations).</w:t>
      </w:r>
    </w:p>
    <w:p w14:paraId="292A9D96" w14:textId="77777777" w:rsidR="0093559F" w:rsidRPr="00FE4C7D" w:rsidRDefault="0093559F" w:rsidP="0093559F">
      <w:pPr>
        <w:autoSpaceDE w:val="0"/>
        <w:autoSpaceDN w:val="0"/>
        <w:adjustRightInd w:val="0"/>
        <w:spacing w:line="276" w:lineRule="auto"/>
        <w:ind w:right="-7"/>
        <w:jc w:val="both"/>
        <w:rPr>
          <w:rFonts w:ascii="Arial" w:eastAsiaTheme="minorHAnsi" w:hAnsi="Arial" w:cs="Arial"/>
          <w:sz w:val="18"/>
          <w:szCs w:val="18"/>
        </w:rPr>
      </w:pPr>
    </w:p>
    <w:p w14:paraId="292A9D97" w14:textId="77777777" w:rsidR="001B5E53" w:rsidRPr="00FE4C7D" w:rsidRDefault="001B5E53" w:rsidP="0093559F">
      <w:pPr>
        <w:autoSpaceDE w:val="0"/>
        <w:autoSpaceDN w:val="0"/>
        <w:adjustRightInd w:val="0"/>
        <w:spacing w:line="276" w:lineRule="auto"/>
        <w:ind w:right="-7"/>
        <w:jc w:val="both"/>
        <w:rPr>
          <w:rFonts w:ascii="Arial" w:eastAsiaTheme="minorHAnsi" w:hAnsi="Arial" w:cs="Arial"/>
          <w:b/>
          <w:bCs/>
          <w:sz w:val="18"/>
          <w:szCs w:val="18"/>
          <w:u w:val="single"/>
        </w:rPr>
      </w:pPr>
      <w:r w:rsidRPr="00FE4C7D">
        <w:rPr>
          <w:rFonts w:ascii="Arial" w:eastAsiaTheme="minorHAnsi" w:hAnsi="Arial" w:cs="Arial"/>
          <w:b/>
          <w:sz w:val="18"/>
          <w:szCs w:val="18"/>
          <w:u w:val="single"/>
        </w:rPr>
        <w:t>6.</w:t>
      </w:r>
      <w:r w:rsidRPr="00FE4C7D">
        <w:rPr>
          <w:rFonts w:ascii="Arial" w:eastAsiaTheme="minorHAnsi" w:hAnsi="Arial" w:cs="Arial"/>
          <w:sz w:val="18"/>
          <w:szCs w:val="18"/>
          <w:u w:val="single"/>
        </w:rPr>
        <w:t xml:space="preserve"> </w:t>
      </w:r>
      <w:r w:rsidRPr="00FE4C7D">
        <w:rPr>
          <w:rFonts w:ascii="Arial" w:eastAsiaTheme="minorHAnsi" w:hAnsi="Arial" w:cs="Arial"/>
          <w:b/>
          <w:sz w:val="18"/>
          <w:szCs w:val="18"/>
          <w:u w:val="single"/>
        </w:rPr>
        <w:t>Transmission of Data</w:t>
      </w:r>
    </w:p>
    <w:p w14:paraId="292A9D98" w14:textId="77777777" w:rsidR="001B5E53" w:rsidRPr="00FE4C7D" w:rsidRDefault="001B5E53" w:rsidP="0093559F">
      <w:pPr>
        <w:autoSpaceDE w:val="0"/>
        <w:autoSpaceDN w:val="0"/>
        <w:adjustRightInd w:val="0"/>
        <w:spacing w:line="276" w:lineRule="auto"/>
        <w:ind w:right="-7"/>
        <w:jc w:val="both"/>
        <w:rPr>
          <w:rFonts w:ascii="Arial" w:eastAsiaTheme="minorHAnsi" w:hAnsi="Arial" w:cs="Arial"/>
          <w:sz w:val="18"/>
          <w:szCs w:val="18"/>
        </w:rPr>
      </w:pPr>
      <w:r w:rsidRPr="00FE4C7D">
        <w:rPr>
          <w:rFonts w:ascii="Arial" w:eastAsiaTheme="minorHAnsi" w:hAnsi="Arial" w:cs="Arial"/>
          <w:sz w:val="18"/>
          <w:szCs w:val="18"/>
        </w:rPr>
        <w:t xml:space="preserve">The transmission of data is obligatory for the performance of the contract and for legal purposes. </w:t>
      </w:r>
      <w:r w:rsidRPr="00FE4C7D">
        <w:rPr>
          <w:rFonts w:ascii="Arial" w:hAnsi="Arial" w:cs="Arial"/>
          <w:sz w:val="18"/>
          <w:szCs w:val="18"/>
        </w:rPr>
        <w:t>Non-transmission of data will make it impossible to fulfil the purposes indicated above.</w:t>
      </w:r>
      <w:r w:rsidRPr="00FE4C7D">
        <w:rPr>
          <w:rFonts w:ascii="Arial" w:eastAsiaTheme="minorHAnsi" w:hAnsi="Arial" w:cs="Arial"/>
          <w:i/>
          <w:sz w:val="18"/>
          <w:szCs w:val="18"/>
        </w:rPr>
        <w:t xml:space="preserve"> </w:t>
      </w:r>
      <w:r w:rsidRPr="00FE4C7D">
        <w:rPr>
          <w:rFonts w:ascii="Arial" w:eastAsiaTheme="minorHAnsi" w:hAnsi="Arial" w:cs="Arial"/>
          <w:sz w:val="18"/>
          <w:szCs w:val="18"/>
        </w:rPr>
        <w:t>Consent to processing is obligatory for health data. Non-consent will make it impossible to manage the complaint.</w:t>
      </w:r>
    </w:p>
    <w:p w14:paraId="292A9D99" w14:textId="77777777" w:rsidR="005C5AC8" w:rsidRPr="00FE4C7D" w:rsidRDefault="005C5AC8" w:rsidP="0093559F">
      <w:pPr>
        <w:autoSpaceDE w:val="0"/>
        <w:autoSpaceDN w:val="0"/>
        <w:adjustRightInd w:val="0"/>
        <w:spacing w:line="276" w:lineRule="auto"/>
        <w:ind w:right="-7"/>
        <w:jc w:val="both"/>
        <w:rPr>
          <w:rFonts w:ascii="Arial" w:eastAsiaTheme="minorHAnsi" w:hAnsi="Arial" w:cs="Arial"/>
          <w:sz w:val="18"/>
          <w:szCs w:val="18"/>
        </w:rPr>
      </w:pPr>
    </w:p>
    <w:p w14:paraId="292A9D9A" w14:textId="77777777" w:rsidR="001B5E53" w:rsidRPr="00FE4C7D" w:rsidRDefault="001B5E53" w:rsidP="0093559F">
      <w:pPr>
        <w:autoSpaceDE w:val="0"/>
        <w:autoSpaceDN w:val="0"/>
        <w:adjustRightInd w:val="0"/>
        <w:spacing w:line="276" w:lineRule="auto"/>
        <w:ind w:right="-7"/>
        <w:jc w:val="both"/>
        <w:rPr>
          <w:rFonts w:ascii="Arial" w:eastAsiaTheme="minorHAnsi" w:hAnsi="Arial" w:cs="Arial"/>
          <w:b/>
          <w:bCs/>
          <w:sz w:val="18"/>
          <w:szCs w:val="18"/>
          <w:u w:val="single"/>
        </w:rPr>
      </w:pPr>
      <w:r w:rsidRPr="00FE4C7D">
        <w:rPr>
          <w:rFonts w:ascii="Arial" w:eastAsiaTheme="minorHAnsi" w:hAnsi="Arial" w:cs="Arial"/>
          <w:b/>
          <w:sz w:val="18"/>
          <w:szCs w:val="18"/>
          <w:u w:val="single"/>
        </w:rPr>
        <w:t>7. Data subject’s rights, Withdrawal of Consent and Complaint to the Supervisory Authority</w:t>
      </w:r>
    </w:p>
    <w:p w14:paraId="292A9D9B" w14:textId="77777777" w:rsidR="001B5E53" w:rsidRPr="00FE4C7D" w:rsidRDefault="001B5E53" w:rsidP="0093559F">
      <w:pPr>
        <w:autoSpaceDE w:val="0"/>
        <w:autoSpaceDN w:val="0"/>
        <w:adjustRightInd w:val="0"/>
        <w:spacing w:line="276" w:lineRule="auto"/>
        <w:ind w:right="-7"/>
        <w:jc w:val="both"/>
        <w:rPr>
          <w:rFonts w:ascii="Arial" w:eastAsiaTheme="minorHAnsi" w:hAnsi="Arial" w:cs="Arial"/>
          <w:sz w:val="18"/>
          <w:szCs w:val="18"/>
        </w:rPr>
      </w:pPr>
      <w:r w:rsidRPr="00FE4C7D">
        <w:rPr>
          <w:rFonts w:ascii="Arial" w:eastAsiaTheme="minorHAnsi" w:hAnsi="Arial" w:cs="Arial"/>
          <w:sz w:val="18"/>
          <w:szCs w:val="18"/>
        </w:rPr>
        <w:t>The data subject has the right to request access to his or her personal data, rectification, cancellation and restriction of the data, to object to the processing and to exercise the right to data portability at any time.</w:t>
      </w:r>
    </w:p>
    <w:p w14:paraId="292A9D9C" w14:textId="77777777" w:rsidR="001B5E53" w:rsidRPr="00FE4C7D" w:rsidRDefault="001B5E53" w:rsidP="0093559F">
      <w:pPr>
        <w:autoSpaceDE w:val="0"/>
        <w:autoSpaceDN w:val="0"/>
        <w:adjustRightInd w:val="0"/>
        <w:spacing w:line="276" w:lineRule="auto"/>
        <w:ind w:right="-7"/>
        <w:jc w:val="both"/>
        <w:rPr>
          <w:rFonts w:ascii="Arial" w:eastAsiaTheme="minorHAnsi" w:hAnsi="Arial" w:cs="Arial"/>
          <w:sz w:val="18"/>
          <w:szCs w:val="18"/>
        </w:rPr>
      </w:pPr>
      <w:r w:rsidRPr="00FE4C7D">
        <w:rPr>
          <w:rFonts w:ascii="Arial" w:eastAsiaTheme="minorHAnsi" w:hAnsi="Arial" w:cs="Arial"/>
          <w:sz w:val="18"/>
          <w:szCs w:val="18"/>
        </w:rPr>
        <w:t>In any case, the data subject has the right to withdraw his or her consent at any time. The withdrawal of consent shall not affect the lawfulness of processing based on consent before its withdrawal.</w:t>
      </w:r>
    </w:p>
    <w:p w14:paraId="292A9D9D" w14:textId="77777777" w:rsidR="001B5E53" w:rsidRPr="00FE4C7D" w:rsidRDefault="001B5E53" w:rsidP="0093559F">
      <w:pPr>
        <w:autoSpaceDE w:val="0"/>
        <w:autoSpaceDN w:val="0"/>
        <w:adjustRightInd w:val="0"/>
        <w:spacing w:line="276" w:lineRule="auto"/>
        <w:ind w:right="-7"/>
        <w:jc w:val="both"/>
        <w:rPr>
          <w:rFonts w:ascii="Arial" w:eastAsiaTheme="minorHAnsi" w:hAnsi="Arial" w:cs="Arial"/>
          <w:sz w:val="18"/>
          <w:szCs w:val="18"/>
        </w:rPr>
      </w:pPr>
      <w:r w:rsidRPr="00FE4C7D">
        <w:rPr>
          <w:rFonts w:ascii="Arial" w:eastAsiaTheme="minorHAnsi" w:hAnsi="Arial" w:cs="Arial"/>
          <w:sz w:val="18"/>
          <w:szCs w:val="18"/>
        </w:rPr>
        <w:t>In the case of an alleged infringement, the data subject, assumptions existing, also has the right to lodge a complaint with a supervisory authority, in particular in the Member State of his or her habitual residence, place of work or place of the alleged infringement.</w:t>
      </w:r>
    </w:p>
    <w:p w14:paraId="292A9D9F" w14:textId="77777777" w:rsidR="0041156D" w:rsidRPr="00FE4C7D" w:rsidRDefault="0041156D" w:rsidP="0093559F">
      <w:pPr>
        <w:autoSpaceDE w:val="0"/>
        <w:autoSpaceDN w:val="0"/>
        <w:adjustRightInd w:val="0"/>
        <w:spacing w:line="276" w:lineRule="auto"/>
        <w:ind w:right="-7"/>
        <w:jc w:val="both"/>
        <w:rPr>
          <w:rFonts w:ascii="Arial" w:eastAsiaTheme="minorHAnsi" w:hAnsi="Arial" w:cs="Arial"/>
          <w:sz w:val="18"/>
          <w:szCs w:val="18"/>
        </w:rPr>
      </w:pPr>
    </w:p>
    <w:p w14:paraId="292A9DA0" w14:textId="77777777" w:rsidR="001B5E53" w:rsidRPr="00FE4C7D" w:rsidRDefault="001B5E53" w:rsidP="0093559F">
      <w:pPr>
        <w:autoSpaceDE w:val="0"/>
        <w:autoSpaceDN w:val="0"/>
        <w:adjustRightInd w:val="0"/>
        <w:spacing w:line="276" w:lineRule="auto"/>
        <w:ind w:right="-7"/>
        <w:jc w:val="both"/>
        <w:rPr>
          <w:rFonts w:ascii="Arial" w:eastAsiaTheme="minorHAnsi" w:hAnsi="Arial" w:cs="Arial"/>
          <w:b/>
          <w:bCs/>
          <w:sz w:val="18"/>
          <w:szCs w:val="18"/>
          <w:u w:val="single"/>
        </w:rPr>
      </w:pPr>
      <w:r w:rsidRPr="00FE4C7D">
        <w:rPr>
          <w:rFonts w:ascii="Arial" w:eastAsiaTheme="minorHAnsi" w:hAnsi="Arial" w:cs="Arial"/>
          <w:b/>
          <w:sz w:val="18"/>
          <w:szCs w:val="18"/>
          <w:u w:val="single"/>
        </w:rPr>
        <w:t>8. Profiling and automated decision-making processes</w:t>
      </w:r>
    </w:p>
    <w:p w14:paraId="292A9DA2" w14:textId="3B6BE38C" w:rsidR="005C5AC8" w:rsidRPr="00FE4C7D" w:rsidRDefault="001B5E53" w:rsidP="0093559F">
      <w:pPr>
        <w:autoSpaceDE w:val="0"/>
        <w:autoSpaceDN w:val="0"/>
        <w:adjustRightInd w:val="0"/>
        <w:spacing w:line="276" w:lineRule="auto"/>
        <w:ind w:right="-7"/>
        <w:jc w:val="both"/>
        <w:rPr>
          <w:rFonts w:ascii="Arial" w:eastAsiaTheme="minorHAnsi" w:hAnsi="Arial" w:cs="Arial"/>
          <w:sz w:val="18"/>
          <w:szCs w:val="18"/>
        </w:rPr>
      </w:pPr>
      <w:r w:rsidRPr="00FE4C7D">
        <w:rPr>
          <w:rFonts w:ascii="Arial" w:eastAsiaTheme="minorHAnsi" w:hAnsi="Arial" w:cs="Arial"/>
          <w:sz w:val="18"/>
          <w:szCs w:val="18"/>
        </w:rPr>
        <w:t>The processing is not performed using automated decision-making processes (e.g. profiling).</w:t>
      </w:r>
    </w:p>
    <w:p w14:paraId="33717887" w14:textId="77777777" w:rsidR="005B1839" w:rsidRPr="00FE4C7D" w:rsidRDefault="005B1839" w:rsidP="0093559F">
      <w:pPr>
        <w:autoSpaceDE w:val="0"/>
        <w:autoSpaceDN w:val="0"/>
        <w:adjustRightInd w:val="0"/>
        <w:spacing w:line="276" w:lineRule="auto"/>
        <w:ind w:right="-7"/>
        <w:jc w:val="both"/>
        <w:rPr>
          <w:rFonts w:ascii="Arial" w:eastAsiaTheme="minorHAnsi" w:hAnsi="Arial" w:cs="Arial"/>
          <w:sz w:val="18"/>
          <w:szCs w:val="18"/>
        </w:rPr>
      </w:pPr>
    </w:p>
    <w:p w14:paraId="292A9DA3" w14:textId="77777777" w:rsidR="001B5E53" w:rsidRPr="00FE4C7D" w:rsidRDefault="001B5E53" w:rsidP="0093559F">
      <w:pPr>
        <w:autoSpaceDE w:val="0"/>
        <w:autoSpaceDN w:val="0"/>
        <w:adjustRightInd w:val="0"/>
        <w:spacing w:line="276" w:lineRule="auto"/>
        <w:ind w:right="-7"/>
        <w:jc w:val="both"/>
        <w:rPr>
          <w:rFonts w:ascii="Arial" w:eastAsiaTheme="minorHAnsi" w:hAnsi="Arial" w:cs="Arial"/>
          <w:b/>
          <w:bCs/>
          <w:sz w:val="18"/>
          <w:szCs w:val="18"/>
          <w:u w:val="single"/>
        </w:rPr>
      </w:pPr>
      <w:r w:rsidRPr="00FE4C7D">
        <w:rPr>
          <w:rFonts w:ascii="Arial" w:eastAsiaTheme="minorHAnsi" w:hAnsi="Arial" w:cs="Arial"/>
          <w:b/>
          <w:sz w:val="18"/>
          <w:szCs w:val="18"/>
          <w:u w:val="single"/>
        </w:rPr>
        <w:t>9. Contacts and questions</w:t>
      </w:r>
    </w:p>
    <w:p w14:paraId="292A9DA4" w14:textId="3BF1A1F2" w:rsidR="001D5FAB" w:rsidRPr="00FE4C7D" w:rsidRDefault="001B5E53" w:rsidP="0093559F">
      <w:pPr>
        <w:autoSpaceDE w:val="0"/>
        <w:autoSpaceDN w:val="0"/>
        <w:adjustRightInd w:val="0"/>
        <w:spacing w:line="276" w:lineRule="auto"/>
        <w:ind w:right="-7"/>
        <w:jc w:val="both"/>
        <w:rPr>
          <w:rFonts w:ascii="Arial" w:eastAsiaTheme="minorHAnsi" w:hAnsi="Arial" w:cs="Arial"/>
          <w:sz w:val="18"/>
          <w:szCs w:val="18"/>
        </w:rPr>
      </w:pPr>
      <w:r w:rsidRPr="00FE4C7D">
        <w:rPr>
          <w:rFonts w:ascii="Arial" w:eastAsiaTheme="minorHAnsi" w:hAnsi="Arial" w:cs="Arial"/>
          <w:sz w:val="18"/>
          <w:szCs w:val="18"/>
        </w:rPr>
        <w:t xml:space="preserve">Send an email to the address indicated below to receive the complete list of privacy representatives appointed for each area and activity and of the Data Processors/to obtain more information about the transfer of data to countries outside the EU, about the mechanisms and protection of the transfer of data as of article 44 et seq. of the GDPR/to exercise the right to withdraw consent already given/to exercise your rights (access, rectification, cancellation, restriction, objection, portability: </w:t>
      </w:r>
      <w:hyperlink r:id="rId7" w:history="1">
        <w:r w:rsidR="002A25BE" w:rsidRPr="00FE4C7D">
          <w:rPr>
            <w:rStyle w:val="Collegamentoipertestuale"/>
            <w:rFonts w:ascii="Arial" w:eastAsiaTheme="minorHAnsi" w:hAnsi="Arial" w:cs="Arial"/>
            <w:sz w:val="18"/>
            <w:szCs w:val="18"/>
          </w:rPr>
          <w:t>infousa@marcolin.</w:t>
        </w:r>
      </w:hyperlink>
      <w:r w:rsidRPr="00FE4C7D">
        <w:rPr>
          <w:rStyle w:val="Collegamentoipertestuale"/>
          <w:rFonts w:ascii="Arial" w:eastAsiaTheme="minorHAnsi" w:hAnsi="Arial" w:cs="Arial"/>
          <w:sz w:val="18"/>
          <w:szCs w:val="18"/>
        </w:rPr>
        <w:t>com.</w:t>
      </w:r>
      <w:r w:rsidRPr="00FE4C7D">
        <w:rPr>
          <w:rFonts w:ascii="Arial" w:eastAsiaTheme="minorHAnsi" w:hAnsi="Arial" w:cs="Arial"/>
          <w:sz w:val="18"/>
          <w:szCs w:val="18"/>
        </w:rPr>
        <w:t xml:space="preserve"> </w:t>
      </w:r>
    </w:p>
    <w:p w14:paraId="292A9DA5" w14:textId="77777777" w:rsidR="001D5FAB" w:rsidRPr="00FE4C7D" w:rsidRDefault="001D5FAB" w:rsidP="0093559F">
      <w:pPr>
        <w:autoSpaceDE w:val="0"/>
        <w:autoSpaceDN w:val="0"/>
        <w:adjustRightInd w:val="0"/>
        <w:spacing w:line="276" w:lineRule="auto"/>
        <w:ind w:right="-7"/>
        <w:jc w:val="both"/>
        <w:rPr>
          <w:rFonts w:ascii="Arial" w:eastAsiaTheme="minorHAnsi" w:hAnsi="Arial" w:cs="Arial"/>
          <w:sz w:val="18"/>
          <w:szCs w:val="18"/>
        </w:rPr>
      </w:pPr>
    </w:p>
    <w:p w14:paraId="292A9DA6" w14:textId="77777777" w:rsidR="001D5FAB" w:rsidRPr="00FE4C7D" w:rsidRDefault="001D5FAB" w:rsidP="0093559F">
      <w:pPr>
        <w:autoSpaceDE w:val="0"/>
        <w:autoSpaceDN w:val="0"/>
        <w:adjustRightInd w:val="0"/>
        <w:spacing w:line="276" w:lineRule="auto"/>
        <w:ind w:right="-7"/>
        <w:jc w:val="both"/>
        <w:rPr>
          <w:rFonts w:ascii="Arial" w:eastAsiaTheme="minorHAnsi" w:hAnsi="Arial" w:cs="Arial"/>
          <w:sz w:val="18"/>
          <w:szCs w:val="18"/>
        </w:rPr>
      </w:pPr>
    </w:p>
    <w:p w14:paraId="292A9DA7" w14:textId="77777777" w:rsidR="00A83ACF" w:rsidRPr="00FE4C7D" w:rsidRDefault="00A83ACF" w:rsidP="0093559F">
      <w:pPr>
        <w:autoSpaceDE w:val="0"/>
        <w:autoSpaceDN w:val="0"/>
        <w:adjustRightInd w:val="0"/>
        <w:ind w:right="-7"/>
        <w:jc w:val="both"/>
        <w:rPr>
          <w:rFonts w:ascii="Arial" w:eastAsiaTheme="minorHAnsi" w:hAnsi="Arial" w:cs="Arial"/>
          <w:sz w:val="18"/>
          <w:szCs w:val="18"/>
        </w:rPr>
      </w:pPr>
    </w:p>
    <w:sectPr w:rsidR="00A83ACF" w:rsidRPr="00FE4C7D" w:rsidSect="0093559F">
      <w:headerReference w:type="default" r:id="rId8"/>
      <w:pgSz w:w="11900" w:h="16840" w:code="9"/>
      <w:pgMar w:top="1526" w:right="1134" w:bottom="454" w:left="1134"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9DAA" w14:textId="77777777" w:rsidR="0055510F" w:rsidRDefault="0055510F" w:rsidP="00FC6654">
      <w:r>
        <w:separator/>
      </w:r>
    </w:p>
  </w:endnote>
  <w:endnote w:type="continuationSeparator" w:id="0">
    <w:p w14:paraId="292A9DAB" w14:textId="77777777" w:rsidR="0055510F" w:rsidRDefault="0055510F" w:rsidP="00FC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9DA8" w14:textId="77777777" w:rsidR="0055510F" w:rsidRDefault="0055510F" w:rsidP="00FC6654">
      <w:r>
        <w:separator/>
      </w:r>
    </w:p>
  </w:footnote>
  <w:footnote w:type="continuationSeparator" w:id="0">
    <w:p w14:paraId="292A9DA9" w14:textId="77777777" w:rsidR="0055510F" w:rsidRDefault="0055510F" w:rsidP="00FC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DAC" w14:textId="77777777" w:rsidR="00FC6654" w:rsidRDefault="00FC6654" w:rsidP="00FC6654">
    <w:pPr>
      <w:pStyle w:val="Intestazione"/>
      <w:jc w:val="center"/>
      <w:rPr>
        <w:noProof/>
      </w:rPr>
    </w:pPr>
  </w:p>
  <w:p w14:paraId="292A9DAD" w14:textId="77777777" w:rsidR="00FC6654" w:rsidRPr="00AE3369" w:rsidRDefault="00FC6654" w:rsidP="00FC6654">
    <w:pPr>
      <w:pStyle w:val="Intestazione"/>
      <w:jc w:val="cent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6ED9"/>
    <w:multiLevelType w:val="hybridMultilevel"/>
    <w:tmpl w:val="BB3C7AE6"/>
    <w:lvl w:ilvl="0" w:tplc="773831D6">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33"/>
        </w:tabs>
        <w:ind w:left="-33" w:hanging="360"/>
      </w:pPr>
    </w:lvl>
    <w:lvl w:ilvl="2" w:tplc="0410001B" w:tentative="1">
      <w:start w:val="1"/>
      <w:numFmt w:val="lowerRoman"/>
      <w:lvlText w:val="%3."/>
      <w:lvlJc w:val="right"/>
      <w:pPr>
        <w:tabs>
          <w:tab w:val="num" w:pos="687"/>
        </w:tabs>
        <w:ind w:left="687" w:hanging="180"/>
      </w:pPr>
    </w:lvl>
    <w:lvl w:ilvl="3" w:tplc="0410000F" w:tentative="1">
      <w:start w:val="1"/>
      <w:numFmt w:val="decimal"/>
      <w:lvlText w:val="%4."/>
      <w:lvlJc w:val="left"/>
      <w:pPr>
        <w:tabs>
          <w:tab w:val="num" w:pos="1407"/>
        </w:tabs>
        <w:ind w:left="1407" w:hanging="360"/>
      </w:pPr>
    </w:lvl>
    <w:lvl w:ilvl="4" w:tplc="04100019" w:tentative="1">
      <w:start w:val="1"/>
      <w:numFmt w:val="lowerLetter"/>
      <w:lvlText w:val="%5."/>
      <w:lvlJc w:val="left"/>
      <w:pPr>
        <w:tabs>
          <w:tab w:val="num" w:pos="2127"/>
        </w:tabs>
        <w:ind w:left="2127" w:hanging="360"/>
      </w:pPr>
    </w:lvl>
    <w:lvl w:ilvl="5" w:tplc="0410001B" w:tentative="1">
      <w:start w:val="1"/>
      <w:numFmt w:val="lowerRoman"/>
      <w:lvlText w:val="%6."/>
      <w:lvlJc w:val="right"/>
      <w:pPr>
        <w:tabs>
          <w:tab w:val="num" w:pos="2847"/>
        </w:tabs>
        <w:ind w:left="2847" w:hanging="180"/>
      </w:pPr>
    </w:lvl>
    <w:lvl w:ilvl="6" w:tplc="0410000F" w:tentative="1">
      <w:start w:val="1"/>
      <w:numFmt w:val="decimal"/>
      <w:lvlText w:val="%7."/>
      <w:lvlJc w:val="left"/>
      <w:pPr>
        <w:tabs>
          <w:tab w:val="num" w:pos="3567"/>
        </w:tabs>
        <w:ind w:left="3567" w:hanging="360"/>
      </w:pPr>
    </w:lvl>
    <w:lvl w:ilvl="7" w:tplc="04100019" w:tentative="1">
      <w:start w:val="1"/>
      <w:numFmt w:val="lowerLetter"/>
      <w:lvlText w:val="%8."/>
      <w:lvlJc w:val="left"/>
      <w:pPr>
        <w:tabs>
          <w:tab w:val="num" w:pos="4287"/>
        </w:tabs>
        <w:ind w:left="4287" w:hanging="360"/>
      </w:pPr>
    </w:lvl>
    <w:lvl w:ilvl="8" w:tplc="0410001B" w:tentative="1">
      <w:start w:val="1"/>
      <w:numFmt w:val="lowerRoman"/>
      <w:lvlText w:val="%9."/>
      <w:lvlJc w:val="right"/>
      <w:pPr>
        <w:tabs>
          <w:tab w:val="num" w:pos="5007"/>
        </w:tabs>
        <w:ind w:left="5007" w:hanging="180"/>
      </w:pPr>
    </w:lvl>
  </w:abstractNum>
  <w:abstractNum w:abstractNumId="1" w15:restartNumberingAfterBreak="0">
    <w:nsid w:val="15022E40"/>
    <w:multiLevelType w:val="hybridMultilevel"/>
    <w:tmpl w:val="70388C56"/>
    <w:lvl w:ilvl="0" w:tplc="773831D6">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33"/>
        </w:tabs>
        <w:ind w:left="-33" w:hanging="360"/>
      </w:pPr>
    </w:lvl>
    <w:lvl w:ilvl="2" w:tplc="0410001B" w:tentative="1">
      <w:start w:val="1"/>
      <w:numFmt w:val="lowerRoman"/>
      <w:lvlText w:val="%3."/>
      <w:lvlJc w:val="right"/>
      <w:pPr>
        <w:tabs>
          <w:tab w:val="num" w:pos="687"/>
        </w:tabs>
        <w:ind w:left="687" w:hanging="180"/>
      </w:pPr>
    </w:lvl>
    <w:lvl w:ilvl="3" w:tplc="0410000F" w:tentative="1">
      <w:start w:val="1"/>
      <w:numFmt w:val="decimal"/>
      <w:lvlText w:val="%4."/>
      <w:lvlJc w:val="left"/>
      <w:pPr>
        <w:tabs>
          <w:tab w:val="num" w:pos="1407"/>
        </w:tabs>
        <w:ind w:left="1407" w:hanging="360"/>
      </w:pPr>
    </w:lvl>
    <w:lvl w:ilvl="4" w:tplc="04100019" w:tentative="1">
      <w:start w:val="1"/>
      <w:numFmt w:val="lowerLetter"/>
      <w:lvlText w:val="%5."/>
      <w:lvlJc w:val="left"/>
      <w:pPr>
        <w:tabs>
          <w:tab w:val="num" w:pos="2127"/>
        </w:tabs>
        <w:ind w:left="2127" w:hanging="360"/>
      </w:pPr>
    </w:lvl>
    <w:lvl w:ilvl="5" w:tplc="0410001B" w:tentative="1">
      <w:start w:val="1"/>
      <w:numFmt w:val="lowerRoman"/>
      <w:lvlText w:val="%6."/>
      <w:lvlJc w:val="right"/>
      <w:pPr>
        <w:tabs>
          <w:tab w:val="num" w:pos="2847"/>
        </w:tabs>
        <w:ind w:left="2847" w:hanging="180"/>
      </w:pPr>
    </w:lvl>
    <w:lvl w:ilvl="6" w:tplc="0410000F" w:tentative="1">
      <w:start w:val="1"/>
      <w:numFmt w:val="decimal"/>
      <w:lvlText w:val="%7."/>
      <w:lvlJc w:val="left"/>
      <w:pPr>
        <w:tabs>
          <w:tab w:val="num" w:pos="3567"/>
        </w:tabs>
        <w:ind w:left="3567" w:hanging="360"/>
      </w:pPr>
    </w:lvl>
    <w:lvl w:ilvl="7" w:tplc="04100019" w:tentative="1">
      <w:start w:val="1"/>
      <w:numFmt w:val="lowerLetter"/>
      <w:lvlText w:val="%8."/>
      <w:lvlJc w:val="left"/>
      <w:pPr>
        <w:tabs>
          <w:tab w:val="num" w:pos="4287"/>
        </w:tabs>
        <w:ind w:left="4287" w:hanging="360"/>
      </w:pPr>
    </w:lvl>
    <w:lvl w:ilvl="8" w:tplc="0410001B" w:tentative="1">
      <w:start w:val="1"/>
      <w:numFmt w:val="lowerRoman"/>
      <w:lvlText w:val="%9."/>
      <w:lvlJc w:val="right"/>
      <w:pPr>
        <w:tabs>
          <w:tab w:val="num" w:pos="5007"/>
        </w:tabs>
        <w:ind w:left="5007" w:hanging="180"/>
      </w:pPr>
    </w:lvl>
  </w:abstractNum>
  <w:abstractNum w:abstractNumId="2" w15:restartNumberingAfterBreak="0">
    <w:nsid w:val="1AA43CE0"/>
    <w:multiLevelType w:val="hybridMultilevel"/>
    <w:tmpl w:val="3F9EFFFC"/>
    <w:lvl w:ilvl="0" w:tplc="0F628B34">
      <w:start w:val="1"/>
      <w:numFmt w:val="decimal"/>
      <w:pStyle w:val="TESS-ElencoPuntato"/>
      <w:lvlText w:val="%1."/>
      <w:lvlJc w:val="left"/>
      <w:pPr>
        <w:tabs>
          <w:tab w:val="num" w:pos="720"/>
        </w:tabs>
        <w:ind w:left="720" w:hanging="360"/>
      </w:pPr>
    </w:lvl>
    <w:lvl w:ilvl="1" w:tplc="773831D6">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673987567">
    <w:abstractNumId w:val="2"/>
  </w:num>
  <w:num w:numId="2" w16cid:durableId="894776677">
    <w:abstractNumId w:val="0"/>
  </w:num>
  <w:num w:numId="3" w16cid:durableId="527715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6654"/>
    <w:rsid w:val="000556CE"/>
    <w:rsid w:val="000B53FE"/>
    <w:rsid w:val="001470E0"/>
    <w:rsid w:val="0019450A"/>
    <w:rsid w:val="001B5E53"/>
    <w:rsid w:val="001D5FAB"/>
    <w:rsid w:val="001D7BC9"/>
    <w:rsid w:val="00243CED"/>
    <w:rsid w:val="00282424"/>
    <w:rsid w:val="002A25BE"/>
    <w:rsid w:val="002B2670"/>
    <w:rsid w:val="00311998"/>
    <w:rsid w:val="00324987"/>
    <w:rsid w:val="003257C8"/>
    <w:rsid w:val="00377DD4"/>
    <w:rsid w:val="003B3A6D"/>
    <w:rsid w:val="0041156D"/>
    <w:rsid w:val="00413805"/>
    <w:rsid w:val="00462C43"/>
    <w:rsid w:val="00492199"/>
    <w:rsid w:val="00512654"/>
    <w:rsid w:val="00532B93"/>
    <w:rsid w:val="0055510F"/>
    <w:rsid w:val="0055579D"/>
    <w:rsid w:val="00590E80"/>
    <w:rsid w:val="0059263C"/>
    <w:rsid w:val="005B1839"/>
    <w:rsid w:val="005C5AC8"/>
    <w:rsid w:val="00642960"/>
    <w:rsid w:val="006B4048"/>
    <w:rsid w:val="006C0518"/>
    <w:rsid w:val="006D5A09"/>
    <w:rsid w:val="0077467C"/>
    <w:rsid w:val="0079700C"/>
    <w:rsid w:val="007B368E"/>
    <w:rsid w:val="007E1CCE"/>
    <w:rsid w:val="007F02C0"/>
    <w:rsid w:val="00803F9D"/>
    <w:rsid w:val="008207E5"/>
    <w:rsid w:val="008414EF"/>
    <w:rsid w:val="008F10FE"/>
    <w:rsid w:val="008F428E"/>
    <w:rsid w:val="0093559F"/>
    <w:rsid w:val="009646F3"/>
    <w:rsid w:val="00A40DF5"/>
    <w:rsid w:val="00A77F5B"/>
    <w:rsid w:val="00A83ACF"/>
    <w:rsid w:val="00AB4F2E"/>
    <w:rsid w:val="00AE3369"/>
    <w:rsid w:val="00AF4925"/>
    <w:rsid w:val="00B321AC"/>
    <w:rsid w:val="00B7679E"/>
    <w:rsid w:val="00BC10DB"/>
    <w:rsid w:val="00BC1D28"/>
    <w:rsid w:val="00BC3DAA"/>
    <w:rsid w:val="00CC1018"/>
    <w:rsid w:val="00D63421"/>
    <w:rsid w:val="00D85E17"/>
    <w:rsid w:val="00DC2916"/>
    <w:rsid w:val="00E15107"/>
    <w:rsid w:val="00E40524"/>
    <w:rsid w:val="00E75662"/>
    <w:rsid w:val="00E8370C"/>
    <w:rsid w:val="00F6324B"/>
    <w:rsid w:val="00F874DD"/>
    <w:rsid w:val="00FC6654"/>
    <w:rsid w:val="00FD650E"/>
    <w:rsid w:val="00FE4C7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2A9D7F"/>
  <w15:docId w15:val="{F94D6E74-026A-4179-BBFC-7D9B48B9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6654"/>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6654"/>
    <w:pPr>
      <w:tabs>
        <w:tab w:val="center" w:pos="4819"/>
        <w:tab w:val="right" w:pos="9638"/>
      </w:tabs>
    </w:pPr>
  </w:style>
  <w:style w:type="character" w:customStyle="1" w:styleId="IntestazioneCarattere">
    <w:name w:val="Intestazione Carattere"/>
    <w:basedOn w:val="Carpredefinitoparagrafo"/>
    <w:link w:val="Intestazione"/>
    <w:uiPriority w:val="99"/>
    <w:rsid w:val="00FC6654"/>
  </w:style>
  <w:style w:type="paragraph" w:styleId="Pidipagina">
    <w:name w:val="footer"/>
    <w:basedOn w:val="Normale"/>
    <w:link w:val="PidipaginaCarattere"/>
    <w:uiPriority w:val="99"/>
    <w:unhideWhenUsed/>
    <w:rsid w:val="00FC6654"/>
    <w:pPr>
      <w:tabs>
        <w:tab w:val="center" w:pos="4819"/>
        <w:tab w:val="right" w:pos="9638"/>
      </w:tabs>
    </w:pPr>
  </w:style>
  <w:style w:type="character" w:customStyle="1" w:styleId="PidipaginaCarattere">
    <w:name w:val="Piè di pagina Carattere"/>
    <w:basedOn w:val="Carpredefinitoparagrafo"/>
    <w:link w:val="Pidipagina"/>
    <w:uiPriority w:val="99"/>
    <w:rsid w:val="00FC6654"/>
  </w:style>
  <w:style w:type="paragraph" w:styleId="Corpotesto">
    <w:name w:val="Body Text"/>
    <w:basedOn w:val="Normale"/>
    <w:link w:val="CorpotestoCarattere"/>
    <w:rsid w:val="00FC6654"/>
    <w:pPr>
      <w:spacing w:line="360" w:lineRule="auto"/>
      <w:jc w:val="both"/>
    </w:pPr>
    <w:rPr>
      <w:sz w:val="20"/>
    </w:rPr>
  </w:style>
  <w:style w:type="character" w:customStyle="1" w:styleId="CorpotestoCarattere">
    <w:name w:val="Corpo testo Carattere"/>
    <w:basedOn w:val="Carpredefinitoparagrafo"/>
    <w:link w:val="Corpotesto"/>
    <w:rsid w:val="00FC6654"/>
    <w:rPr>
      <w:rFonts w:ascii="Times New Roman" w:eastAsia="Times New Roman" w:hAnsi="Times New Roman" w:cs="Times New Roman"/>
      <w:sz w:val="20"/>
      <w:lang w:eastAsia="en-GB"/>
    </w:rPr>
  </w:style>
  <w:style w:type="paragraph" w:styleId="Paragrafoelenco">
    <w:name w:val="List Paragraph"/>
    <w:basedOn w:val="Normale"/>
    <w:uiPriority w:val="34"/>
    <w:qFormat/>
    <w:rsid w:val="00FC6654"/>
    <w:pPr>
      <w:spacing w:after="200" w:line="276" w:lineRule="auto"/>
      <w:ind w:left="720"/>
      <w:contextualSpacing/>
    </w:pPr>
    <w:rPr>
      <w:rFonts w:ascii="Calibri" w:eastAsia="Calibri" w:hAnsi="Calibri"/>
      <w:sz w:val="22"/>
      <w:szCs w:val="22"/>
    </w:rPr>
  </w:style>
  <w:style w:type="character" w:styleId="Collegamentoipertestuale">
    <w:name w:val="Hyperlink"/>
    <w:rsid w:val="00FC6654"/>
    <w:rPr>
      <w:color w:val="0563C1"/>
      <w:u w:val="single"/>
    </w:rPr>
  </w:style>
  <w:style w:type="paragraph" w:customStyle="1" w:styleId="TESS-ElencoPuntato">
    <w:name w:val="TESS - Elenco Puntato"/>
    <w:basedOn w:val="Normale"/>
    <w:qFormat/>
    <w:rsid w:val="00FC6654"/>
    <w:pPr>
      <w:numPr>
        <w:numId w:val="1"/>
      </w:numPr>
      <w:tabs>
        <w:tab w:val="clear" w:pos="720"/>
        <w:tab w:val="num" w:pos="426"/>
      </w:tabs>
      <w:spacing w:before="120" w:after="60"/>
      <w:ind w:left="425" w:hanging="425"/>
      <w:jc w:val="both"/>
    </w:pPr>
    <w:rPr>
      <w:rFonts w:ascii="Arial" w:hAnsi="Arial" w:cs="Arial"/>
      <w:b/>
      <w:sz w:val="18"/>
      <w:szCs w:val="18"/>
    </w:rPr>
  </w:style>
  <w:style w:type="paragraph" w:styleId="Testofumetto">
    <w:name w:val="Balloon Text"/>
    <w:basedOn w:val="Normale"/>
    <w:link w:val="TestofumettoCarattere"/>
    <w:uiPriority w:val="99"/>
    <w:semiHidden/>
    <w:unhideWhenUsed/>
    <w:rsid w:val="007746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467C"/>
    <w:rPr>
      <w:rFonts w:ascii="Tahoma" w:eastAsia="Times New Roman" w:hAnsi="Tahoma" w:cs="Tahoma"/>
      <w:sz w:val="16"/>
      <w:szCs w:val="16"/>
      <w:lang w:eastAsia="en-GB"/>
    </w:rPr>
  </w:style>
  <w:style w:type="character" w:customStyle="1" w:styleId="Menzionenonrisolta1">
    <w:name w:val="Menzione non risolta1"/>
    <w:basedOn w:val="Carpredefinitoparagrafo"/>
    <w:uiPriority w:val="99"/>
    <w:semiHidden/>
    <w:unhideWhenUsed/>
    <w:rsid w:val="00E15107"/>
    <w:rPr>
      <w:color w:val="605E5C"/>
      <w:shd w:val="clear" w:color="auto" w:fill="E1DFDD"/>
    </w:rPr>
  </w:style>
  <w:style w:type="character" w:styleId="Menzionenonrisolta">
    <w:name w:val="Unresolved Mention"/>
    <w:basedOn w:val="Carpredefinitoparagrafo"/>
    <w:uiPriority w:val="99"/>
    <w:semiHidden/>
    <w:unhideWhenUsed/>
    <w:rsid w:val="002A2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usa@marco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ASDG</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Renna Giuseppe</dc:creator>
  <cp:lastModifiedBy>Armellin Roberta</cp:lastModifiedBy>
  <cp:revision>8</cp:revision>
  <cp:lastPrinted>2018-10-11T13:42:00Z</cp:lastPrinted>
  <dcterms:created xsi:type="dcterms:W3CDTF">2021-05-21T13:23:00Z</dcterms:created>
  <dcterms:modified xsi:type="dcterms:W3CDTF">2022-10-13T09:44:00Z</dcterms:modified>
</cp:coreProperties>
</file>